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heading=h.3znysh7" w:id="0"/>
      <w:bookmarkEnd w:id="0"/>
      <w:r w:rsidDel="00000000" w:rsidR="00000000" w:rsidRPr="00000000">
        <w:rPr>
          <w:b w:val="1"/>
          <w:sz w:val="28"/>
          <w:szCs w:val="28"/>
          <w:rtl w:val="0"/>
        </w:rPr>
        <w:t xml:space="preserve">Transitional English Portability Course Submission Worksheet</w:t>
      </w:r>
    </w:p>
    <w:p w:rsidR="00000000" w:rsidDel="00000000" w:rsidP="00000000" w:rsidRDefault="00000000" w:rsidRPr="00000000" w14:paraId="00000002">
      <w:pPr>
        <w:rPr>
          <w:i w:val="1"/>
        </w:rPr>
      </w:pPr>
      <w:bookmarkStart w:colFirst="0" w:colLast="0" w:name="_heading=h.gjdgxs" w:id="1"/>
      <w:bookmarkEnd w:id="1"/>
      <w:r w:rsidDel="00000000" w:rsidR="00000000" w:rsidRPr="00000000">
        <w:rPr>
          <w:i w:val="1"/>
          <w:rtl w:val="0"/>
        </w:rPr>
        <w:t xml:space="preserve">NOTE: This worksheet is an internal document for the college to provide the college’s submitter with the necessary information to input into the iPlacement system as high schools apply for portability. It is advised that the college maintain a document with the contents of each submission worksheet’s information to allow for easy reference over time. </w:t>
      </w:r>
    </w:p>
    <w:p w:rsidR="00000000" w:rsidDel="00000000" w:rsidP="00000000" w:rsidRDefault="00000000" w:rsidRPr="00000000" w14:paraId="00000003">
      <w:pPr>
        <w:rPr/>
      </w:pPr>
      <w:bookmarkStart w:colFirst="0" w:colLast="0" w:name="_heading=h.30j0zll" w:id="2"/>
      <w:bookmarkEnd w:id="2"/>
      <w:r w:rsidDel="00000000" w:rsidR="00000000" w:rsidRPr="00000000">
        <w:rPr>
          <w:rtl w:val="0"/>
        </w:rPr>
        <w:t xml:space="preserve">For each high school in your partnership that has been approved for portability by the local advisory panel between submission years provide the following information:</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School District</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High School Name</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RCDTS Code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City</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65" w:hanging="360"/>
        <w:rPr/>
      </w:pPr>
      <w:r w:rsidDel="00000000" w:rsidR="00000000" w:rsidRPr="00000000">
        <w:rPr>
          <w:color w:val="000000"/>
          <w:rtl w:val="0"/>
        </w:rPr>
        <w:t xml:space="preserve">Transitional English Course to be added. </w:t>
      </w:r>
      <w:r w:rsidDel="00000000" w:rsidR="00000000" w:rsidRPr="00000000">
        <w:rPr>
          <w:rtl w:val="0"/>
        </w:rPr>
      </w:r>
    </w:p>
    <w:p w:rsidR="00000000" w:rsidDel="00000000" w:rsidP="00000000" w:rsidRDefault="00000000" w:rsidRPr="00000000" w14:paraId="00000009">
      <w:pPr>
        <w:rPr>
          <w:color w:val="0000ff"/>
          <w:u w:val="single"/>
        </w:rPr>
      </w:pPr>
      <w:r w:rsidDel="00000000" w:rsidR="00000000" w:rsidRPr="00000000">
        <w:rPr>
          <w:u w:val="single"/>
          <w:rtl w:val="0"/>
        </w:rPr>
        <w:t xml:space="preserve">To find the Region County District Type Schools (RCDTS) code, go to www.isbe.net. In the </w:t>
      </w:r>
      <w:r w:rsidDel="00000000" w:rsidR="00000000" w:rsidRPr="00000000">
        <w:rPr>
          <w:i w:val="1"/>
          <w:u w:val="single"/>
          <w:rtl w:val="0"/>
        </w:rPr>
        <w:t xml:space="preserve">System Quick Links</w:t>
      </w:r>
      <w:r w:rsidDel="00000000" w:rsidR="00000000" w:rsidRPr="00000000">
        <w:rPr>
          <w:u w:val="single"/>
          <w:rtl w:val="0"/>
        </w:rPr>
        <w:t xml:space="preserve"> menu at the top of the page, locate the </w:t>
      </w:r>
      <w:r w:rsidDel="00000000" w:rsidR="00000000" w:rsidRPr="00000000">
        <w:rPr>
          <w:i w:val="1"/>
          <w:u w:val="single"/>
          <w:rtl w:val="0"/>
        </w:rPr>
        <w:t xml:space="preserve">RCDTS Lookup</w:t>
      </w:r>
      <w:r w:rsidDel="00000000" w:rsidR="00000000" w:rsidRPr="00000000">
        <w:rPr>
          <w:u w:val="single"/>
          <w:rtl w:val="0"/>
        </w:rPr>
        <w:t xml:space="preserve"> page.</w:t>
      </w:r>
      <w:r w:rsidDel="00000000" w:rsidR="00000000" w:rsidRPr="00000000">
        <w:rPr>
          <w:color w:val="0000ff"/>
          <w:u w:val="single"/>
          <w:rtl w:val="0"/>
        </w:rPr>
        <w:t xml:space="preserve"> </w:t>
      </w:r>
    </w:p>
    <w:p w:rsidR="00000000" w:rsidDel="00000000" w:rsidP="00000000" w:rsidRDefault="00000000" w:rsidRPr="00000000" w14:paraId="0000000A">
      <w:pPr>
        <w:rPr/>
      </w:pPr>
      <w:r w:rsidDel="00000000" w:rsidR="00000000" w:rsidRPr="00000000">
        <w:rPr>
          <w:rtl w:val="0"/>
        </w:rPr>
        <w:t xml:space="preserve">Completed forms must be submitted to the following agencies.</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Illinois State Board of Education (ISBE) – This ensures that school districts have been identified as approved and added to the partnership lists. (</w:t>
      </w:r>
      <w:hyperlink r:id="rId7">
        <w:r w:rsidDel="00000000" w:rsidR="00000000" w:rsidRPr="00000000">
          <w:rPr>
            <w:color w:val="0000ff"/>
            <w:u w:val="single"/>
            <w:rtl w:val="0"/>
          </w:rPr>
          <w:t xml:space="preserve">TRInstruction@isbe.net</w:t>
        </w:r>
      </w:hyperlink>
      <w:r w:rsidDel="00000000" w:rsidR="00000000" w:rsidRPr="00000000">
        <w:rPr>
          <w:color w:val="000000"/>
          <w:rtl w:val="0"/>
        </w:rPr>
        <w:t xml:space="preserve">)</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Illinois Community College Board (ICCB) – This ensures that school districts are appropriately included in iPlacement. (</w:t>
      </w:r>
      <w:hyperlink r:id="rId8">
        <w:r w:rsidDel="00000000" w:rsidR="00000000" w:rsidRPr="00000000">
          <w:rPr>
            <w:color w:val="0000ff"/>
            <w:u w:val="single"/>
            <w:rtl w:val="0"/>
          </w:rPr>
          <w:t xml:space="preserve">iccb.i.placement@illinois.gov</w:t>
        </w:r>
      </w:hyperlink>
      <w:r w:rsidDel="00000000" w:rsidR="00000000" w:rsidRPr="00000000">
        <w:rPr>
          <w:color w:val="000000"/>
          <w:rtl w:val="0"/>
        </w:rPr>
        <w:t xml:space="preserve">)</w:t>
      </w:r>
    </w:p>
    <w:p w:rsidR="00000000" w:rsidDel="00000000" w:rsidP="00000000" w:rsidRDefault="00000000" w:rsidRPr="00000000" w14:paraId="0000000D">
      <w:pPr>
        <w:rPr>
          <w:color w:val="0000ff"/>
        </w:rPr>
      </w:pPr>
      <w:r w:rsidDel="00000000" w:rsidR="00000000" w:rsidRPr="00000000">
        <w:rPr>
          <w:rtl w:val="0"/>
        </w:rPr>
      </w:r>
    </w:p>
    <w:p w:rsidR="00000000" w:rsidDel="00000000" w:rsidP="00000000" w:rsidRDefault="00000000" w:rsidRPr="00000000" w14:paraId="0000000E">
      <w:pPr>
        <w:rPr>
          <w:color w:val="0000ff"/>
        </w:rPr>
      </w:pPr>
      <w:r w:rsidDel="00000000" w:rsidR="00000000" w:rsidRPr="00000000">
        <w:rPr>
          <w:rtl w:val="0"/>
        </w:rPr>
      </w:r>
    </w:p>
    <w:p w:rsidR="00000000" w:rsidDel="00000000" w:rsidP="00000000" w:rsidRDefault="00000000" w:rsidRPr="00000000" w14:paraId="0000000F">
      <w:pPr>
        <w:rPr>
          <w:color w:val="0000ff"/>
        </w:rPr>
      </w:pPr>
      <w:r w:rsidDel="00000000" w:rsidR="00000000" w:rsidRPr="00000000">
        <w:rPr>
          <w:rtl w:val="0"/>
        </w:rPr>
      </w:r>
    </w:p>
    <w:p w:rsidR="00000000" w:rsidDel="00000000" w:rsidP="00000000" w:rsidRDefault="00000000" w:rsidRPr="00000000" w14:paraId="00000010">
      <w:pPr>
        <w:rPr>
          <w:color w:val="0000ff"/>
        </w:rPr>
      </w:pPr>
      <w:r w:rsidDel="00000000" w:rsidR="00000000" w:rsidRPr="00000000">
        <w:rPr>
          <w:rtl w:val="0"/>
        </w:rPr>
      </w:r>
    </w:p>
    <w:p w:rsidR="00000000" w:rsidDel="00000000" w:rsidP="00000000" w:rsidRDefault="00000000" w:rsidRPr="00000000" w14:paraId="00000011">
      <w:pPr>
        <w:rPr>
          <w:color w:val="0000ff"/>
        </w:rPr>
      </w:pPr>
      <w:r w:rsidDel="00000000" w:rsidR="00000000" w:rsidRPr="00000000">
        <w:rPr>
          <w:rtl w:val="0"/>
        </w:rPr>
      </w:r>
    </w:p>
    <w:p w:rsidR="00000000" w:rsidDel="00000000" w:rsidP="00000000" w:rsidRDefault="00000000" w:rsidRPr="00000000" w14:paraId="00000012">
      <w:pPr>
        <w:rPr>
          <w:color w:val="0000ff"/>
        </w:rPr>
      </w:pPr>
      <w:bookmarkStart w:colFirst="0" w:colLast="0" w:name="_heading=h.1fob9te" w:id="3"/>
      <w:bookmarkEnd w:id="3"/>
      <w:r w:rsidDel="00000000" w:rsidR="00000000" w:rsidRPr="00000000">
        <w:rPr>
          <w:rtl w:val="0"/>
        </w:rPr>
      </w:r>
    </w:p>
    <w:p w:rsidR="00000000" w:rsidDel="00000000" w:rsidP="00000000" w:rsidRDefault="00000000" w:rsidRPr="00000000" w14:paraId="00000013">
      <w:pPr>
        <w:rPr/>
      </w:pPr>
      <w:r w:rsidDel="00000000" w:rsidR="00000000" w:rsidRPr="00000000">
        <w:rPr>
          <w:b w:val="1"/>
          <w:i w:val="1"/>
          <w:rtl w:val="0"/>
        </w:rPr>
        <w:t xml:space="preserve">Partnership community college name:</w:t>
        <w:tab/>
        <w:tab/>
        <w:tab/>
        <w:tab/>
        <w:tab/>
        <w:tab/>
        <w:tab/>
        <w:tab/>
        <w:tab/>
        <w:t xml:space="preserve">Date:</w:t>
      </w:r>
      <w:r w:rsidDel="00000000" w:rsidR="00000000" w:rsidRPr="00000000">
        <w:rPr>
          <w:rtl w:val="0"/>
        </w:rPr>
      </w:r>
    </w:p>
    <w:tbl>
      <w:tblPr>
        <w:tblStyle w:val="Table1"/>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37"/>
        <w:gridCol w:w="3238"/>
        <w:gridCol w:w="3238"/>
        <w:tblGridChange w:id="0">
          <w:tblGrid>
            <w:gridCol w:w="3237"/>
            <w:gridCol w:w="3237"/>
            <w:gridCol w:w="3238"/>
            <w:gridCol w:w="3238"/>
          </w:tblGrid>
        </w:tblGridChange>
      </w:tblGrid>
      <w:tr>
        <w:trPr>
          <w:cantSplit w:val="0"/>
          <w:tblHeader w:val="0"/>
        </w:trPr>
        <w:tc>
          <w:tcPr>
            <w:vAlign w:val="center"/>
          </w:tcPr>
          <w:p w:rsidR="00000000" w:rsidDel="00000000" w:rsidP="00000000" w:rsidRDefault="00000000" w:rsidRPr="00000000" w14:paraId="00000014">
            <w:pPr>
              <w:rPr>
                <w:b w:val="1"/>
              </w:rPr>
            </w:pPr>
            <w:r w:rsidDel="00000000" w:rsidR="00000000" w:rsidRPr="00000000">
              <w:rPr>
                <w:b w:val="1"/>
                <w:rtl w:val="0"/>
              </w:rPr>
              <w:t xml:space="preserve">High school name</w:t>
            </w:r>
          </w:p>
        </w:tc>
        <w:tc>
          <w:tcPr>
            <w:vAlign w:val="center"/>
          </w:tcPr>
          <w:p w:rsidR="00000000" w:rsidDel="00000000" w:rsidP="00000000" w:rsidRDefault="00000000" w:rsidRPr="00000000" w14:paraId="00000015">
            <w:pPr>
              <w:rPr>
                <w:b w:val="1"/>
              </w:rPr>
            </w:pPr>
            <w:r w:rsidDel="00000000" w:rsidR="00000000" w:rsidRPr="00000000">
              <w:rPr>
                <w:b w:val="1"/>
                <w:rtl w:val="0"/>
              </w:rPr>
              <w:t xml:space="preserve">RCDTS code</w:t>
            </w:r>
          </w:p>
        </w:tc>
        <w:tc>
          <w:tcPr>
            <w:vAlign w:val="center"/>
          </w:tcPr>
          <w:p w:rsidR="00000000" w:rsidDel="00000000" w:rsidP="00000000" w:rsidRDefault="00000000" w:rsidRPr="00000000" w14:paraId="00000016">
            <w:pPr>
              <w:rPr>
                <w:b w:val="1"/>
              </w:rPr>
            </w:pPr>
            <w:r w:rsidDel="00000000" w:rsidR="00000000" w:rsidRPr="00000000">
              <w:rPr>
                <w:b w:val="1"/>
                <w:rtl w:val="0"/>
              </w:rPr>
              <w:t xml:space="preserve">City</w:t>
            </w:r>
          </w:p>
        </w:tc>
        <w:tc>
          <w:tcPr/>
          <w:p w:rsidR="00000000" w:rsidDel="00000000" w:rsidP="00000000" w:rsidRDefault="00000000" w:rsidRPr="00000000" w14:paraId="00000017">
            <w:pPr>
              <w:rPr>
                <w:b w:val="1"/>
              </w:rPr>
            </w:pPr>
            <w:r w:rsidDel="00000000" w:rsidR="00000000" w:rsidRPr="00000000">
              <w:rPr>
                <w:b w:val="1"/>
                <w:rtl w:val="0"/>
              </w:rPr>
              <w:t xml:space="preserve">Portability Code</w:t>
            </w:r>
          </w:p>
        </w:tc>
      </w:tr>
      <w:tr>
        <w:trPr>
          <w:cantSplit w:val="0"/>
          <w:tblHeader w:val="0"/>
        </w:trPr>
        <w:tc>
          <w:tcPr/>
          <w:p w:rsidR="00000000" w:rsidDel="00000000" w:rsidP="00000000" w:rsidRDefault="00000000" w:rsidRPr="00000000" w14:paraId="00000018">
            <w:pPr>
              <w:rPr>
                <w:i w:val="1"/>
              </w:rPr>
            </w:pPr>
            <w:r w:rsidDel="00000000" w:rsidR="00000000" w:rsidRPr="00000000">
              <w:rPr>
                <w:i w:val="1"/>
                <w:rtl w:val="0"/>
              </w:rPr>
              <w:t xml:space="preserve">Example: Johnson High School</w:t>
            </w:r>
          </w:p>
        </w:tc>
        <w:tc>
          <w:tcPr/>
          <w:p w:rsidR="00000000" w:rsidDel="00000000" w:rsidP="00000000" w:rsidRDefault="00000000" w:rsidRPr="00000000" w14:paraId="00000019">
            <w:pPr>
              <w:rPr>
                <w:i w:val="1"/>
              </w:rPr>
            </w:pPr>
            <w:r w:rsidDel="00000000" w:rsidR="00000000" w:rsidRPr="00000000">
              <w:rPr>
                <w:i w:val="1"/>
                <w:rtl w:val="0"/>
              </w:rPr>
              <w:t xml:space="preserve">010010010260001</w:t>
            </w:r>
          </w:p>
        </w:tc>
        <w:tc>
          <w:tcPr/>
          <w:p w:rsidR="00000000" w:rsidDel="00000000" w:rsidP="00000000" w:rsidRDefault="00000000" w:rsidRPr="00000000" w14:paraId="0000001A">
            <w:pPr>
              <w:rPr>
                <w:i w:val="1"/>
              </w:rPr>
            </w:pPr>
            <w:r w:rsidDel="00000000" w:rsidR="00000000" w:rsidRPr="00000000">
              <w:rPr>
                <w:i w:val="1"/>
                <w:rtl w:val="0"/>
              </w:rPr>
              <w:t xml:space="preserve">Johnsonville</w:t>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blHeader w:val="0"/>
        </w:trPr>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r>
        <w:trPr>
          <w:cantSplit w:val="0"/>
          <w:tblHeader w:val="0"/>
        </w:trPr>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blHeader w:val="0"/>
        </w:trPr>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August</w:t>
    </w:r>
    <w:r w:rsidDel="00000000" w:rsidR="00000000" w:rsidRPr="00000000">
      <w:rPr>
        <w:color w:val="000000"/>
        <w:rtl w:val="0"/>
      </w:rPr>
      <w:t xml:space="preserve"> 2021</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763F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63FF0"/>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A85A7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5A7B"/>
  </w:style>
  <w:style w:type="paragraph" w:styleId="Footer">
    <w:name w:val="footer"/>
    <w:basedOn w:val="Normal"/>
    <w:link w:val="FooterChar"/>
    <w:uiPriority w:val="99"/>
    <w:unhideWhenUsed w:val="1"/>
    <w:rsid w:val="00A85A7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5A7B"/>
  </w:style>
  <w:style w:type="paragraph" w:styleId="ListParagraph">
    <w:name w:val="List Paragraph"/>
    <w:basedOn w:val="Normal"/>
    <w:uiPriority w:val="34"/>
    <w:qFormat w:val="1"/>
    <w:rsid w:val="004A1CAD"/>
    <w:pPr>
      <w:ind w:left="720"/>
      <w:contextualSpacing w:val="1"/>
    </w:pPr>
    <w:rPr>
      <w:rFonts w:asciiTheme="minorHAnsi" w:cstheme="minorBidi" w:eastAsiaTheme="minorHAnsi" w:hAnsiTheme="minorHAnsi"/>
    </w:rPr>
  </w:style>
  <w:style w:type="table" w:styleId="a0"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77EE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77EE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Instruction@isbe.net" TargetMode="External"/><Relationship Id="rId8" Type="http://schemas.openxmlformats.org/officeDocument/2006/relationships/hyperlink" Target="mailto:iccb.i.placemen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H/qJfdBqdR/nNjyI5vZ+h8jwg==">AMUW2mXYhrKOHuKD4t6d/YjxoS68xNvhCbalMNhXISRQf7e1N+ICzAdD6rwUSYYydIwkEoqGraIpSkRquI+4j3TSKORWXk/pnxymmwSlgSIeGFa6j8NKLjshyDZAM8FGXzw/kkTSQQgJWe7/96nHiiNmgrtuxgwDfeprV3Rnxdhm4Q5ZO55bnZw=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2021-07-14T14:19:00Z</dcterms:created>
  <dc:creator>Kathleen Almy</dc:creator>
</cp:coreProperties>
</file>